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B50" w:rsidRPr="00917C51" w:rsidRDefault="00917C51" w:rsidP="00917C51">
      <w:pPr>
        <w:jc w:val="center"/>
        <w:rPr>
          <w:sz w:val="32"/>
          <w:szCs w:val="32"/>
          <w:u w:val="single"/>
        </w:rPr>
      </w:pPr>
      <w:r w:rsidRPr="00917C51">
        <w:rPr>
          <w:rFonts w:ascii="Calibri,Bold" w:hAnsi="Calibri,Bold" w:cs="Calibri,Bold"/>
          <w:b/>
          <w:bCs/>
          <w:sz w:val="32"/>
          <w:szCs w:val="32"/>
          <w:u w:val="single"/>
        </w:rPr>
        <w:t xml:space="preserve">Návod na použití membránové pastevní napáječky </w:t>
      </w:r>
      <w:r w:rsidR="006B380E">
        <w:rPr>
          <w:rFonts w:ascii="Calibri,Bold" w:hAnsi="Calibri,Bold" w:cs="Calibri,Bold"/>
          <w:b/>
          <w:bCs/>
          <w:sz w:val="32"/>
          <w:szCs w:val="32"/>
          <w:u w:val="single"/>
        </w:rPr>
        <w:t>AQUAMAT II</w:t>
      </w:r>
    </w:p>
    <w:p w:rsidR="00917C51" w:rsidRDefault="00917C51" w:rsidP="00917C51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u w:val="single"/>
        </w:rPr>
      </w:pP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Napáječka je určena k napájení zvířat na pastvině, kde není tlaková voda.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Je určena pro skot a koně.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" w:hAnsi="Calibri" w:cs="Calibri"/>
        </w:rPr>
        <w:t xml:space="preserve">Maximální počet zvířat na jednu napáječku je cca </w:t>
      </w:r>
      <w:r>
        <w:rPr>
          <w:rFonts w:ascii="Calibri,Bold" w:hAnsi="Calibri,Bold" w:cs="Calibri,Bold"/>
          <w:b/>
          <w:bCs/>
        </w:rPr>
        <w:t>10-15 ks.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Maximální sací hloubka je 7 m. Maximální vzdálenost od zdroje vody ve vodorovném směru je cca 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50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m.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 metr převýšení odpovídá 10 vodorovným metrům.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Připojovací závit 1“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Sací koš 1“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Hadice – musí být vyztužená, aby nedošlo k jejímu zmáčknutí vlivem podtlaku.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Při montáži je nutno vždy použít sací koš.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Napáječka nesmí být vystavena mrazu. Při mrazu musí být uložena bez vody.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Na pastvině vždy připevníme napáječku na pevnou podložku (panel, betonový kvádr apod.) pomocí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šroubů </w:t>
      </w:r>
      <w:r>
        <w:rPr>
          <w:rFonts w:ascii="Calibri,Bold" w:hAnsi="Calibri,Bold" w:cs="Calibri,Bold"/>
          <w:b/>
          <w:bCs/>
        </w:rPr>
        <w:t>(obr. č. 3)</w:t>
      </w:r>
      <w:r>
        <w:rPr>
          <w:rFonts w:ascii="Calibri" w:hAnsi="Calibri" w:cs="Calibri"/>
        </w:rPr>
        <w:t>. Nakloníme celou napáječku mírně dozadu k membráně tak, aby zbytek vody byl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526F05A9" wp14:editId="0838FE16">
            <wp:simplePos x="0" y="0"/>
            <wp:positionH relativeFrom="column">
              <wp:posOffset>-271145</wp:posOffset>
            </wp:positionH>
            <wp:positionV relativeFrom="paragraph">
              <wp:posOffset>124460</wp:posOffset>
            </wp:positionV>
            <wp:extent cx="6467475" cy="6467475"/>
            <wp:effectExtent l="0" t="0" r="9525" b="9525"/>
            <wp:wrapNone/>
            <wp:docPr id="1" name="Obrázek 1" descr="Membránová napáje&amp;ccaron;ka AQUAMAT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Membránová napáje&amp;ccaron;ka AQUAMAT I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</w:rPr>
        <w:t>pod pákou a zvíře muselo stlačit pumpu, aby se dostalo k vodě. Sací koš umístíme ve studni tak, aby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nebyl znečišťován a byl neustále ponořen (</w:t>
      </w:r>
      <w:r>
        <w:rPr>
          <w:rFonts w:ascii="Calibri,Bold" w:hAnsi="Calibri,Bold" w:cs="Calibri,Bold"/>
          <w:b/>
          <w:bCs/>
        </w:rPr>
        <w:t>obr. č. 2</w:t>
      </w:r>
      <w:r>
        <w:rPr>
          <w:rFonts w:ascii="Calibri" w:hAnsi="Calibri" w:cs="Calibri"/>
        </w:rPr>
        <w:t>). Přívodní hadici k napáječce zajistíme, aby s ní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zvířata nemohla manipulovat. Ručně napumpujeme vodu do napáječky. Před příchodem mrazů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>
        <w:rPr>
          <w:rFonts w:ascii="Calibri" w:hAnsi="Calibri" w:cs="Calibri"/>
        </w:rPr>
        <w:t>napáječku uklidíme a pečlivě vypustíme vodu z potrubí a z koše.</w:t>
      </w: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 wp14:anchorId="70B9F04F" wp14:editId="2844F572">
            <wp:simplePos x="0" y="0"/>
            <wp:positionH relativeFrom="column">
              <wp:posOffset>1208405</wp:posOffset>
            </wp:positionH>
            <wp:positionV relativeFrom="paragraph">
              <wp:posOffset>-871220</wp:posOffset>
            </wp:positionV>
            <wp:extent cx="5026025" cy="10629900"/>
            <wp:effectExtent l="0" t="0" r="317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025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szCs w:val="24"/>
          <w:u w:val="single"/>
        </w:rPr>
        <w:t>Schéma:</w:t>
      </w: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 wp14:anchorId="0A570CA0" wp14:editId="488C033B">
            <wp:simplePos x="0" y="0"/>
            <wp:positionH relativeFrom="column">
              <wp:posOffset>1595755</wp:posOffset>
            </wp:positionH>
            <wp:positionV relativeFrom="paragraph">
              <wp:posOffset>-737870</wp:posOffset>
            </wp:positionV>
            <wp:extent cx="4002731" cy="41148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631" cy="4117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szCs w:val="24"/>
          <w:u w:val="single"/>
        </w:rPr>
        <w:t>Díly:</w:t>
      </w: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– membrána</w:t>
      </w: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 – ventil</w:t>
      </w: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 – šrouby s </w:t>
      </w:r>
      <w:proofErr w:type="spellStart"/>
      <w:r>
        <w:rPr>
          <w:sz w:val="24"/>
          <w:szCs w:val="24"/>
        </w:rPr>
        <w:t>podložkama</w:t>
      </w:r>
      <w:proofErr w:type="spellEnd"/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Pr="006B380E" w:rsidRDefault="006B380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6B380E" w:rsidRP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u w:val="single"/>
        </w:rPr>
      </w:pPr>
      <w:r w:rsidRPr="006B380E">
        <w:rPr>
          <w:rFonts w:ascii="Calibri,Bold" w:hAnsi="Calibri,Bold" w:cs="Calibri,Bold"/>
          <w:b/>
          <w:bCs/>
          <w:u w:val="single"/>
        </w:rPr>
        <w:t>Náhradní díly: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držák beranidla s otvorem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kuželka zpětného ventilu 2 ks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membrána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pouzdro táhla 1 ks!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spodní miska provedení pro tele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spodní miska standard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tlačné táhlo - beranidlo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proofErr w:type="spellStart"/>
      <w:r w:rsidRPr="006B380E">
        <w:rPr>
          <w:rFonts w:ascii="Calibri" w:hAnsi="Calibri" w:cs="Calibri"/>
        </w:rPr>
        <w:t>Nap.Aquamat</w:t>
      </w:r>
      <w:proofErr w:type="spellEnd"/>
      <w:r w:rsidRPr="006B380E">
        <w:rPr>
          <w:rFonts w:ascii="Calibri" w:hAnsi="Calibri" w:cs="Calibri"/>
        </w:rPr>
        <w:t xml:space="preserve"> II - základní deska držáku beranidla</w:t>
      </w:r>
    </w:p>
    <w:p w:rsid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6B380E" w:rsidRP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  <w:u w:val="single"/>
        </w:rPr>
      </w:pPr>
      <w:r w:rsidRPr="006B380E">
        <w:rPr>
          <w:rFonts w:ascii="Calibri,Bold" w:hAnsi="Calibri,Bold" w:cs="Calibri,Bold"/>
          <w:b/>
          <w:bCs/>
          <w:sz w:val="24"/>
          <w:szCs w:val="24"/>
          <w:u w:val="single"/>
        </w:rPr>
        <w:t>Likvidace:</w:t>
      </w:r>
    </w:p>
    <w:p w:rsidR="006B380E" w:rsidRPr="006B380E" w:rsidRDefault="006B380E" w:rsidP="006B38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6B380E">
        <w:rPr>
          <w:rFonts w:ascii="Calibri" w:hAnsi="Calibri" w:cs="Calibri"/>
        </w:rPr>
        <w:t>Po uplynutí životnosti, nebo v okamžiku, kdy další opravy jsou neekonomické, likvidují se</w:t>
      </w:r>
    </w:p>
    <w:p w:rsidR="006B380E" w:rsidRPr="002F4BEE" w:rsidRDefault="006B380E" w:rsidP="002F4BEE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6B380E">
        <w:rPr>
          <w:rFonts w:ascii="Calibri" w:hAnsi="Calibri" w:cs="Calibri"/>
        </w:rPr>
        <w:t>části po celkové demontáži s ohledem na dodržení předpisů pro ochranu životního</w:t>
      </w:r>
      <w:r w:rsidR="002F4BEE">
        <w:rPr>
          <w:rFonts w:ascii="Calibri" w:hAnsi="Calibri" w:cs="Calibri"/>
        </w:rPr>
        <w:t xml:space="preserve"> </w:t>
      </w:r>
      <w:r w:rsidRPr="002F4BEE">
        <w:rPr>
          <w:rFonts w:ascii="Calibri" w:hAnsi="Calibri" w:cs="Calibri"/>
        </w:rPr>
        <w:t>prostředí.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6B380E">
        <w:rPr>
          <w:rFonts w:ascii="Calibri" w:hAnsi="Calibri" w:cs="Calibri"/>
        </w:rPr>
        <w:t>Kovové části se roztřídí podle druhů kovů a nabídnou se k odprodeji organizaci zabývající</w:t>
      </w:r>
    </w:p>
    <w:p w:rsidR="006B380E" w:rsidRPr="006B380E" w:rsidRDefault="006B380E" w:rsidP="002F4BEE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6B380E">
        <w:rPr>
          <w:rFonts w:ascii="Calibri" w:hAnsi="Calibri" w:cs="Calibri"/>
        </w:rPr>
        <w:t>se sběrem druhotných surovin.</w:t>
      </w:r>
    </w:p>
    <w:p w:rsidR="006B380E" w:rsidRPr="006B380E" w:rsidRDefault="006B380E" w:rsidP="006B380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6B380E">
        <w:rPr>
          <w:rFonts w:ascii="Calibri" w:hAnsi="Calibri" w:cs="Calibri"/>
        </w:rPr>
        <w:t xml:space="preserve">Části z umělých hmot a ostatních materiálů, které nepodléhají přirozenému rozkladu </w:t>
      </w:r>
      <w:proofErr w:type="gramStart"/>
      <w:r w:rsidRPr="006B380E">
        <w:rPr>
          <w:rFonts w:ascii="Calibri" w:hAnsi="Calibri" w:cs="Calibri"/>
        </w:rPr>
        <w:t>se</w:t>
      </w:r>
      <w:proofErr w:type="gramEnd"/>
    </w:p>
    <w:p w:rsidR="006B380E" w:rsidRPr="006B380E" w:rsidRDefault="006B380E" w:rsidP="002F4BEE">
      <w:pPr>
        <w:pStyle w:val="Odstavecseseznamem"/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 w:rsidRPr="006B380E">
        <w:rPr>
          <w:rFonts w:ascii="Calibri" w:hAnsi="Calibri" w:cs="Calibri"/>
        </w:rPr>
        <w:t>roztřídí a odevzdají organizaci zabývající se sběrem těchto materiálů.</w:t>
      </w:r>
    </w:p>
    <w:p w:rsidR="006B380E" w:rsidRDefault="006B380E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Pr="00FF26D1" w:rsidRDefault="00FF26D1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 w:rsidRPr="00FF26D1">
        <w:rPr>
          <w:b/>
          <w:sz w:val="24"/>
          <w:szCs w:val="24"/>
          <w:u w:val="single"/>
        </w:rPr>
        <w:t>Dodává:</w:t>
      </w:r>
      <w:r w:rsidR="00B5483D" w:rsidRPr="00B5483D">
        <w:t xml:space="preserve"> </w:t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40AC9D47" wp14:editId="391A8390">
            <wp:simplePos x="0" y="0"/>
            <wp:positionH relativeFrom="column">
              <wp:posOffset>-90170</wp:posOffset>
            </wp:positionH>
            <wp:positionV relativeFrom="paragraph">
              <wp:posOffset>135890</wp:posOffset>
            </wp:positionV>
            <wp:extent cx="2887345" cy="1019175"/>
            <wp:effectExtent l="0" t="0" r="8255" b="9525"/>
            <wp:wrapNone/>
            <wp:docPr id="5" name="Obrázek 5" descr="Výsledek obrázku pro logo almviz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ýsledek obrázku pro logo almvizovi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52"/>
                    <a:stretch/>
                  </pic:blipFill>
                  <pic:spPr bwMode="auto">
                    <a:xfrm>
                      <a:off x="0" y="0"/>
                      <a:ext cx="288734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bookmarkStart w:id="0" w:name="_GoBack"/>
      <w:bookmarkEnd w:id="0"/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ALM centrum s.r.o.</w:t>
      </w:r>
      <w:r w:rsidR="00B5483D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Dubovsko</w:t>
      </w:r>
      <w:proofErr w:type="spellEnd"/>
      <w:r>
        <w:rPr>
          <w:sz w:val="24"/>
          <w:szCs w:val="24"/>
        </w:rPr>
        <w:t xml:space="preserve"> 277</w:t>
      </w:r>
      <w:r w:rsidR="00B5483D">
        <w:rPr>
          <w:sz w:val="24"/>
          <w:szCs w:val="24"/>
        </w:rPr>
        <w:t xml:space="preserve">, </w:t>
      </w:r>
      <w:r>
        <w:rPr>
          <w:sz w:val="24"/>
          <w:szCs w:val="24"/>
        </w:rPr>
        <w:t>76312 Vizovice</w:t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Tel. 606 255 251</w:t>
      </w:r>
    </w:p>
    <w:p w:rsidR="00FF26D1" w:rsidRPr="00FF26D1" w:rsidRDefault="002F4BEE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hyperlink r:id="rId10" w:history="1">
        <w:r w:rsidR="00FF26D1" w:rsidRPr="000E0AA9">
          <w:rPr>
            <w:rStyle w:val="Hypertextovodkaz"/>
            <w:sz w:val="24"/>
            <w:szCs w:val="24"/>
          </w:rPr>
          <w:t>www.almvizovice.cz</w:t>
        </w:r>
      </w:hyperlink>
      <w:r w:rsidR="00B5483D">
        <w:rPr>
          <w:rStyle w:val="Hypertextovodkaz"/>
          <w:sz w:val="24"/>
          <w:szCs w:val="24"/>
        </w:rPr>
        <w:t xml:space="preserve">, </w:t>
      </w:r>
      <w:hyperlink r:id="rId11" w:history="1">
        <w:r w:rsidR="00FF26D1" w:rsidRPr="000E0AA9">
          <w:rPr>
            <w:rStyle w:val="Hypertextovodkaz"/>
            <w:sz w:val="24"/>
            <w:szCs w:val="24"/>
          </w:rPr>
          <w:t>info@almcentrum.cz</w:t>
        </w:r>
      </w:hyperlink>
    </w:p>
    <w:sectPr w:rsidR="00FF26D1" w:rsidRPr="00FF26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151"/>
    <w:multiLevelType w:val="hybridMultilevel"/>
    <w:tmpl w:val="DCAAF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CC46FB"/>
    <w:multiLevelType w:val="hybridMultilevel"/>
    <w:tmpl w:val="BF3273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81B84"/>
    <w:multiLevelType w:val="hybridMultilevel"/>
    <w:tmpl w:val="AEEC01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77324"/>
    <w:multiLevelType w:val="hybridMultilevel"/>
    <w:tmpl w:val="473E895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CB0404"/>
    <w:multiLevelType w:val="hybridMultilevel"/>
    <w:tmpl w:val="5F1C23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C1E71"/>
    <w:multiLevelType w:val="hybridMultilevel"/>
    <w:tmpl w:val="06A8BB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ED364B"/>
    <w:multiLevelType w:val="hybridMultilevel"/>
    <w:tmpl w:val="4B28A7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776F1"/>
    <w:multiLevelType w:val="hybridMultilevel"/>
    <w:tmpl w:val="28C2EEBA"/>
    <w:lvl w:ilvl="0" w:tplc="44ACC7F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8550439"/>
    <w:multiLevelType w:val="hybridMultilevel"/>
    <w:tmpl w:val="44C0D10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9E7CE3"/>
    <w:multiLevelType w:val="hybridMultilevel"/>
    <w:tmpl w:val="E1645724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D04E0C"/>
    <w:multiLevelType w:val="hybridMultilevel"/>
    <w:tmpl w:val="7494B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7"/>
  </w:num>
  <w:num w:numId="9">
    <w:abstractNumId w:val="4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B50"/>
    <w:rsid w:val="002A38F1"/>
    <w:rsid w:val="002F4BEE"/>
    <w:rsid w:val="004D1E8A"/>
    <w:rsid w:val="006B380E"/>
    <w:rsid w:val="007D19A4"/>
    <w:rsid w:val="00851BDF"/>
    <w:rsid w:val="00917C51"/>
    <w:rsid w:val="00B5483D"/>
    <w:rsid w:val="00B86A4B"/>
    <w:rsid w:val="00C27B50"/>
    <w:rsid w:val="00C87E4E"/>
    <w:rsid w:val="00FF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7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27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D1E8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26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7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27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D1E8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26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info@almcentrum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lmvizovice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335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pokladna2</dc:creator>
  <cp:lastModifiedBy>pokladna2</cp:lastModifiedBy>
  <cp:revision>2</cp:revision>
  <cp:lastPrinted>2016-10-07T07:50:00Z</cp:lastPrinted>
  <dcterms:created xsi:type="dcterms:W3CDTF">2016-10-07T08:05:00Z</dcterms:created>
  <dcterms:modified xsi:type="dcterms:W3CDTF">2016-10-07T08:05:00Z</dcterms:modified>
</cp:coreProperties>
</file>